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مسلمة بن وردان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مسلمة بن وردان العامري
</w:t>
      </w:r>
    </w:p>
    <w:p>
      <w:pPr/>
      <w:r>
        <w:rPr/>
        <w:t xml:space="preserve">عمر بن مسلمة بن وردان العامري من أهل أستجة؛ يكنى: أبا حفص.</w:t>
      </w:r>
    </w:p>
    <w:p/>
    <w:p>
      <w:pPr/>
      <w:r>
        <w:rPr/>
        <w:t xml:space="preserve">سمع بقرطبة: أحمد بن سعيد. وقاسم بن محمد، ومن غير واحد من شيوخ قرطبة؛ وشيوخ أستجة. وكان: له حظ من الفقه. وكان حسن الخلق، أديبا بصيرا بأمور دنياه. ولي صلاة موضعه مدة: واستقضي بطليطلة. وتوفي بقرطبة: سنة ثلاث وثمانين وثلاث مائة. ودفن بمقبرة ممرة.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2026-10-14T20:15:13+03:00</dcterms:created>
  <dcterms:modified xsi:type="dcterms:W3CDTF">2026-10-14T20:15:13+03:00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