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أسد
</w:t>
      </w:r>
    </w:p>
    <w:p>
      <w:pPr/>
      <w:r>
        <w:rPr/>
        <w:t xml:space="preserve">عمر بن أسد من أهل قرطبة؛ يكنى: أبا حفص. رحل إلى المشرق فسمع بالقلزم: من أبي عبدالله محمد بن عبد اله بن محمد بن يوسف إمام المسجد الجامع بها. وسمع منغيره، وكتب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2026-10-14T20:10:51+03:00</dcterms:created>
  <dcterms:modified xsi:type="dcterms:W3CDTF">2026-10-14T20:10:51+03:00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