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يوسف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يوسف بن عمر
</w:t>
      </w:r>
    </w:p>
    <w:p>
      <w:pPr/>
      <w:r>
        <w:rPr/>
        <w:t xml:space="preserve">عمر بن يوسف بن عمر من أهل بجانة؛ يكنى: أبا حفص.</w:t>
      </w:r>
    </w:p>
    <w:p/>
    <w:p>
      <w:pPr/>
      <w:r>
        <w:rPr/>
        <w:t xml:space="preserve">سمع: من محمد بن فطيس بإلبيرة، ومن سعيد بن فحلون ببجانة، وحدث كثيرا، سمع منه: موطأ ابن وهب، ورأيت نسخته منه. حدث بها عن محمد بن فطيس وهي رواية سحنون. وتوفي: نحو السبعين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2026-10-14T20:12:32+03:00</dcterms:created>
  <dcterms:modified xsi:type="dcterms:W3CDTF">2026-10-14T20:12:32+03:00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