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الفلكي
</w:t>
      </w:r>
    </w:p>
    <w:p>
      <w:pPr>
        <w:jc w:val="start"/>
        <w:bidi/>
      </w:pPr>
      <w:r>
        <w:rPr>
          <w:rFonts w:ascii="arial" w:hAnsi="arial" w:eastAsia="arial" w:cs="arial"/>
          <w:sz w:val="28"/>
          <w:szCs w:val="28"/>
          <w:b w:val="1"/>
          <w:bCs w:val="1"/>
          <w:rtl/>
        </w:rPr>
        <w:t xml:space="preserve">إسماعيل الفلكي
</w:t>
      </w:r>
    </w:p>
    <w:p>
      <w:pPr/>
      <w:r>
        <w:rPr/>
        <w:t xml:space="preserve">إسماعيل الفلكي  اسماعيل (باشا) بن مصطفى بن سليمان الفاكي المصري: من علماء مصر الرياضيين. تركي الاصل. ولد وتعلم في القاهرة، واتم دراسته في باريس, نبغ في علم الفلك فعهد اليه الخديوي اسماعيل بانشاء مرصد العباسية في القاهرة وتنظيم مدرسة الهندسة ففعل. له كتب كثيرة منها (بهجة الطالب في علم الكواكب - ط) و (الايات الباهرة في النجوم الزاهرة - ط) و (الدرر التوفيقية - ط) في علم الفلك. وله (تقاويم فلكية) كان بنشرها كل عام بالعربية والفرنسية. توفي في القاهرة. </w:t>
      </w:r>
    </w:p>
    <w:p>
      <w:pPr>
        <w:jc w:val="start"/>
        <w:bidi/>
      </w:pPr>
      <w:r>
        <w:rPr>
          <w:sz w:val="24"/>
          <w:szCs w:val="24"/>
          <w:b w:val="1"/>
          <w:bCs w:val="1"/>
          <w:rtl/>
        </w:rPr>
        <w:t xml:space="preserve">
الأعلام،(دار العلم للملايين - بيروت،2002،ط 15،ج 1،ص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2026-09-20T17:27:07+03:00</dcterms:created>
  <dcterms:modified xsi:type="dcterms:W3CDTF">2026-09-20T17:27:07+03:00</dcterms:modified>
</cp:coreProperties>
</file>

<file path=docProps/custom.xml><?xml version="1.0" encoding="utf-8"?>
<Properties xmlns="http://schemas.openxmlformats.org/officeDocument/2006/custom-properties" xmlns:vt="http://schemas.openxmlformats.org/officeDocument/2006/docPropsVTypes"/>
</file>