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ميسرة
</w:t>
      </w:r>
    </w:p>
    <w:p>
      <w:pPr/>
      <w:r>
        <w:rPr/>
        <w:t xml:space="preserve">الحسن بن ميسرة. عن نافع مولى ابن عمر.</w:t>
      </w:r>
    </w:p>
    <w:p/>
    <w:p>
      <w:pPr/>
      <w:r>
        <w:rPr/>
        <w:t xml:space="preserve">وعنه الفضل بن موسى.</w:t>
      </w:r>
    </w:p>
    <w:p/>
    <w:p>
      <w:pPr/>
      <w:r>
        <w:rPr/>
        <w:t xml:space="preserve">قال البخاري: منكر الحديث،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ميسرة.
</w:t>
      </w:r>
    </w:p>
    <w:p>
      <w:pPr/>
      <w:r>
        <w:rPr/>
        <w:t xml:space="preserve">الحسن بن ميسرة. </w:t>
      </w:r>
    </w:p>
    <w:p/>
    <w:p>
      <w:pPr/>
      <w:r>
        <w:rPr/>
        <w:t xml:space="preserve">يروي عن نافع. روى عنه الفضل بن موسى.</w:t>
      </w:r>
    </w:p>
    <w:p/>
    <w:p>
      <w:pPr/>
      <w:r>
        <w:rPr/>
        <w:t xml:space="preserve">قلت: وقال البخاري: منكر الحديث مجهول.</w:t>
      </w:r>
    </w:p>
    <w:p/>
    <w:p>
      <w:pPr/>
      <w:r>
        <w:rPr/>
        <w:t xml:space="preserve">وقال الأزدي: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ميسرة
</w:t>
      </w:r>
    </w:p>
    <w:p>
      <w:pPr/>
      <w:r>
        <w:rPr/>
        <w:t xml:space="preserve">الحسن بن ميسرة </w:t>
      </w:r>
    </w:p>
    <w:p/>
    <w:p>
      <w:pPr/>
      <w:r>
        <w:rPr/>
        <w:t xml:space="preserve">يروي عن نافع روى عنه الفضل بن موسى السيناني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ميسرة
</w:t>
      </w:r>
    </w:p>
    <w:p>
      <w:pPr/>
      <w:r>
        <w:rPr/>
        <w:t xml:space="preserve">الحسن بن ميسرة </w:t>
      </w:r>
    </w:p>
    <w:p/>
    <w:p>
      <w:pPr/>
      <w:r>
        <w:rPr/>
        <w:t xml:space="preserve">روى عن نافع روى عنه الفضل بن موسى السيناني.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2026-07-29T06:10:34+03:00</dcterms:created>
  <dcterms:modified xsi:type="dcterms:W3CDTF">2026-07-29T06:10:34+03:00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