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عبد الواحد القزويني / روى في خلق الورد الاحمر خبرا كذبا، وهو غير معروف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عبد الواحد القزويني / روى في خلق الورد الاحمر خبرا كذبا، وهو غير معروف
</w:t>
      </w:r>
    </w:p>
    <w:p>
      <w:pPr/>
      <w:r>
        <w:rPr/>
        <w:t xml:space="preserve">الحسن بن عبد الواحد القزويني / روى في خلق الورد الاحمر خبرا كذبا، وهو غير معروف. روى عنه مكي بن بندار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2026-07-28T08:14:59+03:00</dcterms:created>
  <dcterms:modified xsi:type="dcterms:W3CDTF">2026-07-28T08:14:59+03:00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