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يوسف الثقفي الأمير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يوسف الثقفي الأمير
</w:t>
      </w:r>
    </w:p>
    <w:p>
      <w:pPr/>
      <w:r>
        <w:rPr/>
        <w:t xml:space="preserve">حجاج بن يوسف الثقفي الأمير. عن أنس.</w:t>
      </w:r>
    </w:p>
    <w:p/>
    <w:p>
      <w:pPr/>
      <w:r>
        <w:rPr/>
        <w:t xml:space="preserve">قال أبو أحمد الحاكم: أهل ألا يروي عنه.</w:t>
      </w:r>
    </w:p>
    <w:p/>
    <w:p>
      <w:pPr/>
      <w:r>
        <w:rPr/>
        <w:t xml:space="preserve">وقال النسائي: ليس بثقة ولا مأمون.</w:t>
      </w:r>
    </w:p>
    <w:p/>
    <w:p>
      <w:pPr/>
      <w:r>
        <w:rPr/>
        <w:t xml:space="preserve">قلت: يحكى عنه ثابت وحميد وغيرهما، فلولا ما ارتكب من العظائم والفتك والشرلمشى حاله، فأما: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2026-07-28T10:58:39+03:00</dcterms:created>
  <dcterms:modified xsi:type="dcterms:W3CDTF">2026-07-28T10:58:39+03:00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