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عيسى بن عبيد
</w:t>
      </w:r>
    </w:p>
    <w:p>
      <w:pPr>
        <w:jc w:val="start"/>
        <w:bidi/>
      </w:pPr>
      <w:r>
        <w:rPr>
          <w:rFonts w:ascii="arial" w:hAnsi="arial" w:eastAsia="arial" w:cs="arial"/>
          <w:sz w:val="28"/>
          <w:szCs w:val="28"/>
          <w:b w:val="1"/>
          <w:bCs w:val="1"/>
          <w:rtl/>
        </w:rPr>
        <w:t xml:space="preserve">علي بن عيسى بن عبيد
</w:t>
      </w:r>
    </w:p>
    <w:p>
      <w:pPr/>
      <w:r>
        <w:rPr/>
        <w:t xml:space="preserve">علي بن عيسى بن عبيد من أهل طليطلة؛ يكنى: أبا الحسن. روى بقرطبة: عن عبيد الله بن يحيى، وسعيد بن عثمان، وأحمد بن خالد ونظرائهم. وسمع بطليطلة: من وسيم بن سعدون وغيره. وكان: فقيها عالما وله: مختصر في المسائل. أخذه الناس عنه وانتفع به.</w:t>
      </w:r>
    </w:p>
    <w:p/>
    <w:p>
      <w:pPr>
        <w:jc w:val="start"/>
        <w:bidi/>
      </w:pPr>
      <w:r>
        <w:rPr>
          <w:sz w:val="24"/>
          <w:szCs w:val="24"/>
          <w:b w:val="1"/>
          <w:bCs w:val="1"/>
          <w:rtl/>
        </w:rPr>
        <w:t xml:space="preserve">
تاريخ علماء الأندلس،( مكتبة الخانجي - القاهرة،1988،ط 2،ج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عبيد التجيبي
</w:t>
      </w:r>
    </w:p>
    <w:p>
      <w:pPr/>
      <w:r>
        <w:rPr/>
        <w:t xml:space="preserve">علي بن عيسى بن عبيد التجيبي طليطلي أبو الحسن أخذ بقرطبة عن عبد الله بن يحيى وسعيد بن عثمان وأحمد بن خالد ونظرائهم وبطليطلة من وسيم بن سعدون وغيره. فقيه عالم وله مختصر مشهور منتفع به روى عنه بن مدارج وشكور بن حبيب وانتقدت عليه فيه مسائل وهي صحيحة جيدة جارية</w:t>
      </w:r>
    </w:p>
    <w:p/>
    <w:p>
      <w:pPr/>
      <w:r>
        <w:rPr/>
        <w:t xml:space="preserve">على الأصول وإن خالفه فيها غيره.</w:t>
      </w:r>
    </w:p>
    <w:p/>
    <w:p>
      <w:pPr/>
      <w:r>
        <w:rPr/>
        <w:t xml:space="preserve">قال بعض الفقهاء: من حفظه فهو فقيه قرية فقال بن مغيث: ولو كانت مثل مصر لمن أتقن حفظه والتفقه في أصوله. وقال فيه أبو عبد الله بن عتاب: كان من أهل العلم ثم قال بعد مدة غير ذلك قال: كان فقيها عالما ثقة زاهدا ورعا مجاب الدعوة محتسبا في تعليمه قانعا يأمر بالمعروف وينهى عن المنكر حتى استثقله أهل طليطلة فانحاز عنهم إلى قرية كان له بها جنة يحتفرها ويعملها بيده ويقوم منها حاله وكان الطلبة يأتون إليه فيها فيأخذون عنه وبلغه رغبة الحاكم في استخلافه ففر عن موضعه. وكان بن الفخار يقول: يا أهل طليطلة كتابان جازا قنطرتكم وتلقاهما الناس: تفسير يحيى بن مزين ومختصر بن عبيد.</w:t>
      </w:r>
    </w:p>
    <w:p>
      <w:pPr>
        <w:jc w:val="start"/>
        <w:bidi/>
      </w:pPr>
      <w:r>
        <w:rPr>
          <w:sz w:val="24"/>
          <w:szCs w:val="24"/>
          <w:b w:val="1"/>
          <w:bCs w:val="1"/>
          <w:rtl/>
        </w:rPr>
        <w:t xml:space="preserve">
الديباج المذهب في معرفة أعيان علماء المذهب،(دار التراث للطبع والنشر - القاهرة،2005،ط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عبيد الطليطلي
</w:t>
      </w:r>
    </w:p>
    <w:p>
      <w:pPr/>
      <w:r>
        <w:rPr/>
        <w:t xml:space="preserve">علي بن عيسى بن عبيد الطليطلي </w:t>
      </w:r>
    </w:p>
    <w:p/>
    <w:p>
      <w:pPr/>
      <w:r>
        <w:rPr/>
        <w:t xml:space="preserve">صاحب المختصر في الفقه، فقيه مشهور متقدم، يروى عنه شكور بن حبيب أبو عبد الحميد الهاشمي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2026-10-14T17:54:02+03:00</dcterms:created>
  <dcterms:modified xsi:type="dcterms:W3CDTF">2026-10-14T17:54:02+03:00</dcterms:modified>
</cp:coreProperties>
</file>

<file path=docProps/custom.xml><?xml version="1.0" encoding="utf-8"?>
<Properties xmlns="http://schemas.openxmlformats.org/officeDocument/2006/custom-properties" xmlns:vt="http://schemas.openxmlformats.org/officeDocument/2006/docPropsVTypes"/>
</file>