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العطار
</w:t>
      </w:r>
    </w:p>
    <w:p>
      <w:pPr/>
      <w:r>
        <w:rPr/>
        <w:t xml:space="preserve">علي بن محمد العطار من أهل قرطبة. كان: فقيها في المسائل: مفتيا في السوق بقرطبة أيام الأمير عبد الله رحمه الله.</w:t>
      </w:r>
    </w:p>
    <w:p/>
    <w:p>
      <w:pPr/>
      <w:r>
        <w:rPr/>
        <w:t xml:space="preserve">وكان: رجلا صالحا. سمع: من ابن وضاح وغيره. وتوفي (رحمه الله): في شهر ربيع الأول سنة ست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2026-10-14T17:46:45+03:00</dcterms:created>
  <dcterms:modified xsi:type="dcterms:W3CDTF">2026-10-14T17:46:45+03:00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