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جرير بن حميد الكلابي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جرير بن حميد الكلابي
</w:t>
      </w:r>
    </w:p>
    <w:p>
      <w:pPr/>
      <w:r>
        <w:rPr/>
        <w:t xml:space="preserve">عثمان بن جرير بن حميد الكلابي من أهل إلبيرة؛ يكنى: أبا سعيد.</w:t>
      </w:r>
    </w:p>
    <w:p/>
    <w:p>
      <w:pPr/>
      <w:r>
        <w:rPr/>
        <w:t xml:space="preserve">سمع: من محمد بن أحمد العتبي، ويحيى بن إبراهيم بن مزين، وأبي زيد عبد الرحمن بن إبراهيم، وبقي بن مخلد، ورحل فسمع بإفريقية: من محمد بن سحنون، وأبي زيد عبد الرحمن بن محمد، وبمصر: من محمد بن عبد الله بن عبد الحكم، ويونس بن عبد الأعلى، وأحمد بن عبد الله بن صالح الكوفي، وأحمد بن شعيب النسائي وغيرهم، وكان: فقيها في الرأي حافظا للمسائل. وكان: يرحل إليه للسماع منه حدث عنه خالد بن سعد، وعبد الله بن محمد الباجي وغيرهما جماعة من أهل قرطبة وغيرها.</w:t>
      </w:r>
    </w:p>
    <w:p/>
    <w:p>
      <w:pPr/>
      <w:r>
        <w:rPr/>
        <w:t xml:space="preserve">قال لي الباجي. توفي عثمان بن جرير (رحمه الله): سنة تسع عشرة وثلاث مائة، وقال أبو سعيد توفي: سنة اثنتين وعشرين وثلاث مائة، وقال لي محمد بن أحمد الإلبيري: توفي سنة ثلاث وعشرين. وكذلك ذكره حفيده أنه توفي: سنة ثلاث وعشرين وهو ابن خمس وتسعين سنة، ثابت الذهن والبصر. قرأت ذلك بخط ابن فطيس القاضي.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2026-10-14T17:07:27+03:00</dcterms:created>
  <dcterms:modified xsi:type="dcterms:W3CDTF">2026-10-14T17:07:27+03:00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