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ناصح الثقفي الشاعر
</w:t>
      </w:r>
    </w:p>
    <w:p>
      <w:pPr>
        <w:jc w:val="start"/>
        <w:bidi/>
      </w:pPr>
      <w:r>
        <w:rPr>
          <w:rFonts w:ascii="arial" w:hAnsi="arial" w:eastAsia="arial" w:cs="arial"/>
          <w:sz w:val="28"/>
          <w:szCs w:val="28"/>
          <w:b w:val="1"/>
          <w:bCs w:val="1"/>
          <w:rtl/>
        </w:rPr>
        <w:t xml:space="preserve">عباس بن ناصح الثقفي الشاعر
</w:t>
      </w:r>
    </w:p>
    <w:p>
      <w:pPr/>
      <w:r>
        <w:rPr/>
        <w:t xml:space="preserve">عباس بن ناصح الثقفي الشاعر من أهل الجزيرة؛ يكنى: أبا العلاء، رحل به أبوه صغيرا فنشأ، بمصر وتردد بالحجاز طالبا للغة العرب؛ ثم رحل به</w:t>
      </w:r>
    </w:p>
    <w:p/>
    <w:p>
      <w:pPr/>
      <w:r>
        <w:rPr/>
        <w:t xml:space="preserve">أبوه إلى العراق فلقي الأصمعي وغيره من علماء البصريين والكوفيين: وانصرف إلى الأندلس فكان لا يزال يستفهم عمن نجم بالمشرق من الشعراء بعد إبراهيم ابن هرمة، فأخبر عن الحسن بن هاني وأنشد بعض شعره فقال: لأجهدن في أن ألقى هذا الرجل، ثم رحل إلى العراق فلقيه واستنشده. ويقال: إن الحسن قضى لعباس بالفضل على نفسه، وقد ذكرت الخبر بتمامه في كتابي المؤلف في النحويين. وقد سمعت هذا الخبر من أبي رحمه الله ومن غيره.</w:t>
      </w:r>
    </w:p>
    <w:p/>
    <w:p>
      <w:pPr/>
      <w:r>
        <w:rPr/>
        <w:t xml:space="preserve">وكان: محمد بن عمر بن عبد العزيز يحدث به؛ ثم أن العباس بن ناصح انصرف إلى الأندلس فلم يزل مترددا على الحكم بن هشام بالمديح، ويتعرض للخدمة. فاستقضاه على شذونة والجزيرة. وولي القضاء بعده ابنه عبد الوهاب بن عباس. وكان شاعرا؛ ثم ابن ابنه محمد بن عبد الوهاب بن عباس، وكان شاعرا فهم ثلاثة قضاة في نسق، وثلاثة شعراء في نسق.</w:t>
      </w:r>
    </w:p>
    <w:p/>
    <w:p>
      <w:pPr/>
      <w:r>
        <w:rPr/>
        <w:t xml:space="preserve">وكان عباس من أهل العلم باللغة والعربية. وكان جزل الشعر، يسلك في أشعاره مسالك العرب القديمة. وكان: له حظ من الفقه والرواية ولم تشهر عنه لغلبة الشعر عليه. وقرأت في كتاب محمد بن أحمد بخطه: عباس بن ناصح بن تلتيت المصمودي.</w:t>
      </w:r>
    </w:p>
    <w:p/>
    <w:p/>
    <w:p>
      <w:pPr>
        <w:jc w:val="start"/>
        <w:bidi/>
      </w:pPr>
      <w:r>
        <w:rPr>
          <w:sz w:val="24"/>
          <w:szCs w:val="24"/>
          <w:b w:val="1"/>
          <w:bCs w:val="1"/>
          <w:rtl/>
        </w:rPr>
        <w:t xml:space="preserve">
تاريخ علماء الأندلس،( مكتبة الخانجي - القاهرة،1988،ط 2،ج 1،ص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الأندلسي
</w:t>
      </w:r>
    </w:p>
    <w:p>
      <w:pPr/>
      <w:r>
        <w:rPr/>
        <w:t xml:space="preserve">الأندلسي عباس بن ناصح، أبو العلاء الجزيري الثقفي الأندلسي؛ كان من أهل العلم باللغة العربية من الشعراء المجودين، وكان منجب الولادة، ولي قضاء بلد الجزيرة مع شذونة، ووليه بعده ابنه عبد الوهاب بن عباس ثم ابنه محمد بن عبد الوهاب، وكلهم شعراء علماء أدباء ذوو شرف، ومنهم عباس بن عبد الرحمن بن عباس بن ناصح، كان فقيها عالما لغويا حافظا أدرك جده وأخذ عنه. وتوفي أبو العلاء عباس بن ناصح في أواخر أيام الأمير عبد الرحمن بن الحكم بعد الثلاثين والمائتين؛ قرئ عليه يوما قصيدته التي أولها: </w:t>
      </w:r>
    </w:p>
    <w:p/>
    <w:p>
      <w:pPr>
        <w:jc w:val="center"/>
      </w:pPr>
      <w:r>
        <w:rPr>
          <w:color w:val="ff0000"/>
        </w:rPr>
        <w:t xml:space="preserve">لعمرك ما البلوى بعار ولا العدم</w:t>
      </w:r>
      <w:r>
        <w:rPr>
          <w:color w:val="ff0000"/>
        </w:rPr>
        <w:t xml:space="preserve">      </w:t>
      </w:r>
      <w:r>
        <w:rPr>
          <w:color w:val="ff0000"/>
        </w:rPr>
        <w:t xml:space="preserve">إذا المرء لم يعدم تقى الله والكرم</w:t>
      </w:r>
    </w:p>
    <w:p/>
    <w:p>
      <w:pPr/>
      <w:r>
        <w:rPr/>
        <w:t xml:space="preserve">حتى انتهى القارئ فيها إلى قوله: </w:t>
      </w:r>
    </w:p>
    <w:p/>
    <w:p>
      <w:pPr>
        <w:jc w:val="center"/>
      </w:pPr>
      <w:r>
        <w:rPr>
          <w:color w:val="ff0000"/>
        </w:rPr>
        <w:t xml:space="preserve">تجاف عن الدنيا فما لمعجز</w:t>
      </w:r>
      <w:r>
        <w:rPr>
          <w:color w:val="ff0000"/>
        </w:rPr>
        <w:t xml:space="preserve">      </w:t>
      </w:r>
      <w:r>
        <w:rPr>
          <w:color w:val="ff0000"/>
        </w:rPr>
        <w:t xml:space="preserve">ولا حازم إلا الذي خط بالقلم</w:t>
      </w:r>
    </w:p>
    <w:p/>
    <w:p>
      <w:pPr/>
      <w:r>
        <w:rPr/>
        <w:t xml:space="preserve">فقال له يحيى بن حكم الغزال، وكان في أصحابه، وهو إذ ذاك حدث نظار متأدب ذكي القريحة - وسيأتي ذكره في حرف الياء في مكانه -: أيها الشيخ، وما الذي يصنع مفعل مع فاعل؟ فقال له: وكيف تقول أنت يا بني؟ قال: كنت أقول: </w:t>
      </w:r>
    </w:p>
    <w:p/>
    <w:p>
      <w:pPr>
        <w:jc w:val="center"/>
      </w:pPr>
      <w:r>
        <w:rPr>
          <w:color w:val="ff0000"/>
        </w:rPr>
        <w:t xml:space="preserve">تجاف عن الدنيا فليس لعاجز</w:t>
      </w:r>
      <w:r>
        <w:rPr>
          <w:color w:val="ff0000"/>
        </w:rPr>
        <w:t xml:space="preserve">      </w:t>
      </w:r>
      <w:r>
        <w:rPr>
          <w:color w:val="ff0000"/>
        </w:rPr>
        <w:t xml:space="preserve">ولا حازم إلا الذي خط بالقلم</w:t>
      </w:r>
    </w:p>
    <w:p/>
    <w:p>
      <w:pPr/>
      <w:r>
        <w:rPr/>
        <w:t xml:space="preserve">وأستريح، فقال عباس: والله يا بني لقد طلبها عمك ليالي فما وجدها. وقال عثمان بن سعيد: لما أنشد عباس ابن ناصح أصحابه الآخذين عنه بقرطبة قصيدته التي منها هذا البيت: </w:t>
      </w:r>
    </w:p>
    <w:p/>
    <w:p>
      <w:pPr>
        <w:jc w:val="center"/>
      </w:pPr>
      <w:r>
        <w:rPr>
          <w:color w:val="ff0000"/>
        </w:rPr>
        <w:t xml:space="preserve">بقرت بطون العلم فاستفرغ الحشا</w:t>
      </w:r>
      <w:r>
        <w:rPr>
          <w:color w:val="ff0000"/>
        </w:rPr>
        <w:t xml:space="preserve">      </w:t>
      </w:r>
      <w:r>
        <w:rPr>
          <w:color w:val="ff0000"/>
        </w:rPr>
        <w:t xml:space="preserve">بكفي حتى عاد خاويه ذا بقر</w:t>
      </w:r>
    </w:p>
    <w:p/>
    <w:p>
      <w:pPr/>
      <w:r>
        <w:rPr/>
        <w:t xml:space="preserve">قال بكر بن عيسى الكتامي الأديب، وكان فيهم: أما والله يا أبا العلاء لئن كنت بقرت الحشا لقد وسخت يدك بفرثه، وملأتها من دمه، وخبثت نفسك من نتنه، وخممت أنفك بعرفه، فاستحيا عباس منه ولم يحر جوابا. </w:t>
      </w:r>
    </w:p>
    <w:p/>
    <w:p>
      <w:pPr/>
      <w:r>
        <w:rPr/>
        <w:t xml:space="preserve">ومن شعر عباس: </w:t>
      </w:r>
    </w:p>
    <w:p/>
    <w:p>
      <w:pPr>
        <w:jc w:val="center"/>
      </w:pPr>
      <w:r>
        <w:rPr>
          <w:color w:val="ff0000"/>
        </w:rPr>
        <w:t xml:space="preserve">ما خير مدة عيش المرء لو جعلت</w:t>
      </w:r>
      <w:r>
        <w:rPr>
          <w:color w:val="ff0000"/>
        </w:rPr>
        <w:t xml:space="preserve">      </w:t>
      </w:r>
      <w:r>
        <w:rPr>
          <w:color w:val="ff0000"/>
        </w:rPr>
        <w:t xml:space="preserve">كمدة الدهر والأيام تفنيها</w:t>
      </w:r>
    </w:p>
    <w:p/>
    <w:p>
      <w:pPr>
        <w:jc w:val="center"/>
      </w:pPr>
      <w:r>
        <w:rPr>
          <w:color w:val="ff0000"/>
        </w:rPr>
        <w:t xml:space="preserve">فارغب بنفسك أن ترضى بغير رضى</w:t>
      </w:r>
      <w:r>
        <w:rPr>
          <w:color w:val="ff0000"/>
        </w:rPr>
        <w:t xml:space="preserve">      </w:t>
      </w:r>
      <w:r>
        <w:rPr>
          <w:color w:val="ff0000"/>
        </w:rPr>
        <w:t xml:space="preserve">وابتع نجاتك بالدنيا وما فيها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ناصح الجزيري
</w:t>
      </w:r>
    </w:p>
    <w:p>
      <w:pPr/>
      <w:r>
        <w:rPr/>
        <w:t xml:space="preserve">العباس بن ناصح الجزيري </w:t>
      </w:r>
    </w:p>
    <w:p/>
    <w:p>
      <w:pPr/>
      <w:r>
        <w:rPr/>
        <w:t xml:space="preserve">أديب، لغوي، فصيح، شاعر مفلق، يذهب في شعره مذهب العرب الأول، في أشعارهم ولي قضاء شذوننة</w:t>
      </w:r>
    </w:p>
    <w:p>
      <w:pPr>
        <w:jc w:val="start"/>
        <w:bidi/>
      </w:pPr>
      <w:r>
        <w:rPr>
          <w:sz w:val="24"/>
          <w:szCs w:val="24"/>
          <w:b w:val="1"/>
          <w:bCs w:val="1"/>
          <w:rtl/>
        </w:rPr>
        <w:t xml:space="preserve">
البلغة فى تراجم أئمة النحو واللغة،(جمعية إحياء التراث الإسلامي - الكويت،1986،ط 1،ج 1،ص 28)/(دار سعد الدين للطباعة والنشر والتوزيع،2000،ط 1،ج 1،ص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2026-10-14T16:54:53+03:00</dcterms:created>
  <dcterms:modified xsi:type="dcterms:W3CDTF">2026-10-14T16:54:53+03:00</dcterms:modified>
</cp:coreProperties>
</file>

<file path=docProps/custom.xml><?xml version="1.0" encoding="utf-8"?>
<Properties xmlns="http://schemas.openxmlformats.org/officeDocument/2006/custom-properties" xmlns:vt="http://schemas.openxmlformats.org/officeDocument/2006/docPropsVTypes"/>
</file>