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محمد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محمد بن عقبة
</w:t>
      </w:r>
    </w:p>
    <w:p>
      <w:pPr/>
      <w:r>
        <w:rPr/>
        <w:t xml:space="preserve">عبد السلام بن محمد بن عقبة من أهل بجانة أصله من جيان. له رحلة إلى المشرق. سمع فيها من محمد بن علي الصائغ، ويحيى بن أيوب العلاف وغيرهما.</w:t>
      </w:r>
    </w:p>
    <w:p/>
    <w:p>
      <w:pPr/>
      <w:r>
        <w:rPr/>
        <w:t xml:space="preserve">وكان: علم الحديث أغلب عليه من المسائل والرأي. وتوفي: قريبا من سنة ثلاث مائة.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2026-10-14T15:39:37+03:00</dcterms:created>
  <dcterms:modified xsi:type="dcterms:W3CDTF">2026-10-14T15:39:37+03:00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