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إسماعيل بن إبراهيم بن هود الواسطي الضرير
</w:t>
      </w:r>
    </w:p>
    <w:p>
      <w:pPr>
        <w:jc w:val="start"/>
        <w:bidi/>
      </w:pPr>
      <w:r>
        <w:rPr>
          <w:rFonts w:ascii="arial" w:hAnsi="arial" w:eastAsia="arial" w:cs="arial"/>
          <w:sz w:val="28"/>
          <w:szCs w:val="28"/>
          <w:b w:val="1"/>
          <w:bCs w:val="1"/>
          <w:rtl/>
        </w:rPr>
        <w:t xml:space="preserve">إسماعيل بن إبراهيم بن هود الواسطي الضرير
</w:t>
      </w:r>
    </w:p>
    <w:p>
      <w:pPr/>
      <w:r>
        <w:rPr/>
        <w:t xml:space="preserve">إسماعيل بن إبراهيم بن هود الواسطي الضرير. عن يزيد بن هارون الأزدي، وإسحاق الأزرق.</w:t>
      </w:r>
    </w:p>
    <w:p/>
    <w:p>
      <w:pPr/>
      <w:r>
        <w:rPr/>
        <w:t xml:space="preserve">قال أبو حاتم: كان جهميا فلا أحدث عنه.</w:t>
      </w:r>
    </w:p>
    <w:p/>
    <w:p>
      <w:pPr/>
      <w:r>
        <w:rPr/>
        <w:t xml:space="preserve">[وقال الدارقطني: ليس بالقوي].</w:t>
      </w:r>
    </w:p>
    <w:p>
      <w:pPr>
        <w:jc w:val="start"/>
        <w:bidi/>
      </w:pPr>
      <w:r>
        <w:rPr>
          <w:sz w:val="24"/>
          <w:szCs w:val="24"/>
          <w:b w:val="1"/>
          <w:bCs w:val="1"/>
          <w:rtl/>
        </w:rPr>
        <w:t xml:space="preserve">
ميزان الاعتدال في نقد الرجال،(دار المعرفة للطباعة والنشر، بيروت - لبنان،1963،ط 1،ج 1،ص 215)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هود الواسطي
</w:t>
      </w:r>
    </w:p>
    <w:p>
      <w:pPr/>
      <w:r>
        <w:rPr/>
        <w:t xml:space="preserve">إسماعيل بن هود الواسطي. هو ابن إبراهيم.</w:t>
      </w:r>
    </w:p>
    <w:p/>
    <w:p>
      <w:pPr/>
      <w:r>
        <w:rPr/>
        <w:t xml:space="preserve">قد مر.</w:t>
      </w:r>
    </w:p>
    <w:p/>
    <w:p>
      <w:pPr/>
      <w:r>
        <w:rPr/>
        <w:t xml:space="preserve">عن إسحاق الأزرق.</w:t>
      </w:r>
    </w:p>
    <w:p/>
    <w:p>
      <w:pPr/>
      <w:r>
        <w:rPr/>
        <w:t xml:space="preserve">قال الدارقطني: ليس بالقوي.</w:t>
      </w:r>
    </w:p>
    <w:p/>
    <w:p>
      <w:pPr/>
      <w:r>
        <w:rPr/>
        <w:t xml:space="preserve">وقال أبو حاتم: كان جهميا.</w:t>
      </w:r>
    </w:p>
    <w:p>
      <w:pPr>
        <w:jc w:val="start"/>
        <w:bidi/>
      </w:pPr>
      <w:r>
        <w:rPr>
          <w:sz w:val="24"/>
          <w:szCs w:val="24"/>
          <w:b w:val="1"/>
          <w:bCs w:val="1"/>
          <w:rtl/>
        </w:rPr>
        <w:t xml:space="preserve">
ميزان الاعتدال في نقد الرجال،(دار المعرفة للطباعة والنشر، بيروت - لبنان،1963،ط 1،ج 1،ص 252)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هود الواسطي
</w:t>
      </w:r>
    </w:p>
    <w:p>
      <w:pPr/>
      <w:r>
        <w:rPr/>
        <w:t xml:space="preserve">إسماعيل بن هود الواسطي: قال الدارقطني: ليس بالقوي.</w:t>
      </w:r>
    </w:p>
    <w:p>
      <w:pPr>
        <w:jc w:val="start"/>
        <w:bidi/>
      </w:pPr>
      <w:r>
        <w:rPr>
          <w:sz w:val="24"/>
          <w:szCs w:val="24"/>
          <w:b w:val="1"/>
          <w:bCs w:val="1"/>
          <w:rtl/>
        </w:rPr>
        <w:t xml:space="preserve">
ديوان الضعفاء،(مكتبة النهضة الحديثة - مكة،1967،ط 2،ج 1،ص 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هود الواسطي، أبو إبراهيم.
</w:t>
      </w:r>
    </w:p>
    <w:p>
      <w:pPr/>
      <w:r>
        <w:rPr/>
        <w:t xml:space="preserve">إسماعيل بن هود الواسطي، أبو إبراهيم. </w:t>
      </w:r>
    </w:p>
    <w:p/>
    <w:p>
      <w:pPr/>
      <w:r>
        <w:rPr/>
        <w:t xml:space="preserve">يروي عن: يزيد بن هارون، وإسحاق بن يوسف الأزرق، حدثنا عنه الحسن بن سفيان، وغيره من شيوخنا.</w:t>
      </w:r>
    </w:p>
    <w:p/>
    <w:p>
      <w:pPr/>
      <w:r>
        <w:rPr/>
        <w:t xml:space="preserve">وقال غيره: إسماعيل بن إبراهيم بن هود.</w:t>
      </w:r>
    </w:p>
    <w:p/>
    <w:p>
      <w:pPr/>
      <w:r>
        <w:rPr/>
        <w:t xml:space="preserve">وقال أبو حاتم: كان جهمياً فلا أحدث عنه.</w:t>
      </w:r>
    </w:p>
    <w:p/>
    <w:p>
      <w:pPr/>
      <w:r>
        <w:rPr/>
        <w:t xml:space="preserve">وقال الدارقطني: ليس بالقوي.</w:t>
      </w:r>
    </w:p>
    <w:p/>
    <w:p>
      <w:pPr/>
      <w:r>
        <w:rPr/>
        <w:t xml:space="preserve">وقال ابن أبي حاتم: انتهى أبو زرعة في مسند ابن عمر إلى حديث إسماعيل فقال اضربوا عليه ولم يقره. وقال أبي: كان يقف في القرآن فلا أحدث عنه.</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هود الواسطي أبو إبراهيم
</w:t>
      </w:r>
    </w:p>
    <w:p>
      <w:pPr/>
      <w:r>
        <w:rPr/>
        <w:t xml:space="preserve">إسماعيل بن هود الواسطي أبو إبراهيم </w:t>
      </w:r>
    </w:p>
    <w:p/>
    <w:p>
      <w:pPr/>
      <w:r>
        <w:rPr/>
        <w:t xml:space="preserve">يروي عن يزيد بن هارون وإسحاق بن يوسف الأزرق ثنا عنه الحسن بن سفيان وغيره من شيوخنا</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هود
</w:t>
      </w:r>
    </w:p>
    <w:p>
      <w:pPr/>
      <w:r>
        <w:rPr/>
        <w:t xml:space="preserve">إسماعيل بن هود </w:t>
      </w:r>
    </w:p>
    <w:p/>
    <w:p>
      <w:pPr/>
      <w:r>
        <w:rPr/>
        <w:t xml:space="preserve">هو الواسطي أبو إبراهيم</w:t>
      </w:r>
    </w:p>
    <w:p/>
    <w:p>
      <w:pPr/>
      <w:r>
        <w:rPr/>
        <w:t xml:space="preserve">قال الدارقطني ليس بالقوي</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هود الواسطي
</w:t>
      </w:r>
    </w:p>
    <w:p>
      <w:pPr/>
      <w:r>
        <w:rPr/>
        <w:t xml:space="preserve">إسماعيل بن هود الواسطي </w:t>
      </w:r>
    </w:p>
    <w:p/>
    <w:p>
      <w:pPr/>
      <w:r>
        <w:rPr/>
        <w:t xml:space="preserve">ليس بالقوي يكنى أبا إبراهيم.</w:t>
      </w:r>
    </w:p>
    <w:p>
      <w:pPr>
        <w:jc w:val="start"/>
        <w:bidi/>
      </w:pPr>
      <w:r>
        <w:rPr>
          <w:sz w:val="24"/>
          <w:szCs w:val="24"/>
          <w:b w:val="1"/>
          <w:bCs w:val="1"/>
          <w:rtl/>
        </w:rPr>
        <w:t xml:space="preserve">
الضعفاء والمتروكين للدارقطني،(مكتبة المعارف، الرياض - السعودية،1984،ط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إبراهيم بن هود الواسطي أبو إبراهيم الضرير
</w:t>
      </w:r>
    </w:p>
    <w:p>
      <w:pPr/>
      <w:r>
        <w:rPr/>
        <w:t xml:space="preserve">إسماعيل بن إبراهيم بن هود الواسطي أبو إبراهيم الضرير </w:t>
      </w:r>
    </w:p>
    <w:p/>
    <w:p>
      <w:pPr/>
      <w:r>
        <w:rPr/>
        <w:t xml:space="preserve">روى عن يزيد بن هارون وإسحاق الأزرق ومحمد بن يزيد الواسطي.</w:t>
      </w:r>
    </w:p>
    <w:p/>
    <w:p>
      <w:pPr/>
      <w:r>
        <w:rPr/>
        <w:t xml:space="preserve">حدثنا عبد الرحمن قال سألت أبي عنه فقال كان جهمياً فلا أحدث عنه وانتهى أبو زرعة في مسند بن عمر إلى حديث لإسماعيل بن إبراهيم بن هود فقال ضربوا عليه ولم يقره. قال وسمعت أبي يقول إسماعيل بن إبراهيم بن هود كان يقف في القرآن فلا أحدث عنه.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2026-07-28T12:08:42+03:00</dcterms:created>
  <dcterms:modified xsi:type="dcterms:W3CDTF">2026-07-28T12:08:42+03:00</dcterms:modified>
</cp:coreProperties>
</file>

<file path=docProps/custom.xml><?xml version="1.0" encoding="utf-8"?>
<Properties xmlns="http://schemas.openxmlformats.org/officeDocument/2006/custom-properties" xmlns:vt="http://schemas.openxmlformats.org/officeDocument/2006/docPropsVTypes"/>
</file>