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علي
</w:t>
      </w:r>
    </w:p>
    <w:p>
      <w:pPr/>
      <w:r>
        <w:rPr/>
        <w:t xml:space="preserve">عبد الرحمن بن محمد بن علي من أهل مالقة؛ يكنى: أبا المطرف. ويعرف: بابن السكان. سمع بقرطبة: من قاسم بن أصبغ، ومحمد بن معاوية، وأبي إبراهيم وغيرهم. وعني بجمع العلم، وكان متفننا فيه، مشاركا في علم المسائل واللغة، والعربية، والشعر وكان: أمينا في الكورة، وجيها عند السلطان.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2026-10-14T14:32:08+03:00</dcterms:created>
  <dcterms:modified xsi:type="dcterms:W3CDTF">2026-10-14T14:32:08+03:00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