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مطرف
</w:t>
      </w:r>
    </w:p>
    <w:p>
      <w:pPr/>
      <w:r>
        <w:rPr/>
        <w:t xml:space="preserve">عبد الرحمن بن مطرف من أهل بليش. ذكره: إسحاق بن سلمة القيني في فقهاء رية.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2026-10-14T13:35:32+03:00</dcterms:created>
  <dcterms:modified xsi:type="dcterms:W3CDTF">2026-10-14T13:35:32+03:00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