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بن علي، يعرف بابن نقيرة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بن علي، يعرف بابن نقيرة
</w:t>
      </w:r>
    </w:p>
    <w:p>
      <w:pPr/>
      <w:r>
        <w:rPr/>
        <w:t xml:space="preserve">إبراهيم بن محمد بن علي، يعرف بابن نقيرة. عن علي بن الحسين الدرهمي.</w:t>
      </w:r>
    </w:p>
    <w:p/>
    <w:p>
      <w:pPr/>
      <w:r>
        <w:rPr/>
        <w:t xml:space="preserve">وعنه الدارقطني في الأفراد.</w:t>
      </w:r>
    </w:p>
    <w:p/>
    <w:p>
      <w:pPr/>
      <w:r>
        <w:rPr/>
        <w:t xml:space="preserve">وقال: كان ضعيفا.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2026-07-29T02:48:04+03:00</dcterms:created>
  <dcterms:modified xsi:type="dcterms:W3CDTF">2026-07-29T02:48:04+03:00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