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عبد الملك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عبد الملك بن أيمن
</w:t>
      </w:r>
    </w:p>
    <w:p>
      <w:pPr/>
      <w:r>
        <w:rPr/>
        <w:t xml:space="preserve">عبيد الله بن محمد بن عبد الملك بن أيمن من أهل قرطبة؛ يكنى: أبا مروان. سمع: من أبيه، ومن قاسم بن أصبغ وغيرهما، عني بقراءة المسائل؛ وكان يوصف. بحفظها.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2026-10-14T13:04:11+03:00</dcterms:created>
  <dcterms:modified xsi:type="dcterms:W3CDTF">2026-10-14T13:04:11+03:00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