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الرحمن بن أسد الجهني
</w:t>
      </w:r>
    </w:p>
    <w:p>
      <w:pPr>
        <w:jc w:val="start"/>
        <w:bidi/>
      </w:pPr>
      <w:r>
        <w:rPr>
          <w:rFonts w:ascii="arial" w:hAnsi="arial" w:eastAsia="arial" w:cs="arial"/>
          <w:sz w:val="28"/>
          <w:szCs w:val="28"/>
          <w:b w:val="1"/>
          <w:bCs w:val="1"/>
          <w:rtl/>
        </w:rPr>
        <w:t xml:space="preserve">عبد الله بن محمد بن عبد الرحمن بن أسد الجهني
</w:t>
      </w:r>
    </w:p>
    <w:p>
      <w:pPr/>
      <w:r>
        <w:rPr/>
        <w:t xml:space="preserve">عبد الله بن محمد بن عبد الرحمن بن أسد الجهني من أهل قرطبة؛ يكنى: أبا محمد. سمع بقرطبة: من قاسم بن أصبغ وغيره. ورحل إلى المشرق سنة اثنتين وأربعين وثلاث مائة. فسمع من أبي علي بن السكن، وابن حراب.</w:t>
      </w:r>
    </w:p>
    <w:p/>
    <w:p>
      <w:pPr/>
      <w:r>
        <w:rPr/>
        <w:t xml:space="preserve">وتوفي: يوم السبت لتسع بقين من ذي الحجة، ودفن يوم الأحد لثمان بقين منه سنة خمس وتسعين وثلاث مائة.</w:t>
      </w:r>
    </w:p>
    <w:p>
      <w:pPr>
        <w:jc w:val="start"/>
        <w:bidi/>
      </w:pPr>
      <w:r>
        <w:rPr>
          <w:sz w:val="24"/>
          <w:szCs w:val="24"/>
          <w:b w:val="1"/>
          <w:bCs w:val="1"/>
          <w:rtl/>
        </w:rPr>
        <w:t xml:space="preserve">
تاريخ علماء الأندلس،( مكتبة الخانجي - القاهرة،1988،ط 2،ج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الجهني الطليطلي المالكي
</w:t>
      </w:r>
    </w:p>
    <w:p>
      <w:pPr/>
      <w:r>
        <w:rPr/>
        <w:t xml:space="preserve">الجهني الطليطلي المالكي عبد الله بن محمد بن عبد الرحمان بن أسد، أبو محمد الجهني الطليطلي الأندلسي الفقيه المالكي اللغوي البزاز، فقيه، أديب، محدث، مسند. سمع من قاسم بن أصبغ وغيره ورحل وسمع بمصر عبد الله بن جعفر بن الورد وابن السكن، وبمكة أحمد بن محمد بن أبي الموت صاحب علي ابن عبد العزيز، كان لا يعير كتابا إلا لمن يثق به ولا يسمع من غير كتابه، ويحب التلاوة في المصحف، وامتحن بالحبس والقيد أيام المنصور بن أبي عامر أخرج من الأندلس. روى عنه أبو عمر ابن عبد البر - وهو من كبار أشياخه، وأبو المطرف ابن فطيس وأبو عمر ابن الحذاء والخولاني وآخرون. ولد سنة عشر وثلاثمائة، وتوفي سنة خمس وتسعين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أسد الجهني
</w:t>
      </w:r>
    </w:p>
    <w:p>
      <w:pPr/>
      <w:r>
        <w:rPr/>
        <w:t xml:space="preserve">ابن أسد الجهني الإمام العلامة، عالم الأندلس، أبو محمد، عبد الله بن محمد بن عبد الرحمن بن أسد الجهني الطليطلي المالكي البزاز.</w:t>
      </w:r>
    </w:p>
    <w:p/>
    <w:p>
      <w:pPr/>
      <w:r>
        <w:rPr/>
        <w:t xml:space="preserve">ولد سنة عشر وثلاث مائة.</w:t>
      </w:r>
    </w:p>
    <w:p/>
    <w:p>
      <w:pPr/>
      <w:r>
        <w:rPr/>
        <w:t xml:space="preserve">وسمع من قاسم بن أصبغ وعدة، وارتحل فسمع من أبي محمد بن الورد، وأبي علي بن السكن بمصر، ومن أحمد بن محمد بن أبي الموت بمكة.</w:t>
      </w:r>
    </w:p>
    <w:p/>
    <w:p>
      <w:pPr/>
      <w:r>
        <w:rPr/>
        <w:t xml:space="preserve">وكان من أوعية العلم، رأسا في اللغة، فقيها محررا، عالما بالحديث، كبير القدر.</w:t>
      </w:r>
    </w:p>
    <w:p/>
    <w:p>
      <w:pPr/>
      <w:r>
        <w:rPr/>
        <w:t xml:space="preserve">أكثر عنه: أبو عمر بن عبد البر، وأبو المطرف بن فطيس، والخولاني، وأبو عمر بن الحذاء، وأبو مصعب بن أبي الوليد بن الفرضي.</w:t>
      </w:r>
    </w:p>
    <w:p/>
    <w:p>
      <w:pPr/>
      <w:r>
        <w:rPr/>
        <w:t xml:space="preserve">وكان ذا ورع وإتقان، وتلاوة في المصحف.</w:t>
      </w:r>
    </w:p>
    <w:p/>
    <w:p>
      <w:pPr/>
      <w:r>
        <w:rPr/>
        <w:t xml:space="preserve">مات في سنة خمس وتسعين وثلاث مائة في آخر السنة.</w:t>
      </w:r>
    </w:p>
    <w:p>
      <w:pPr>
        <w:jc w:val="start"/>
        <w:bidi/>
      </w:pPr>
      <w:r>
        <w:rPr>
          <w:sz w:val="24"/>
          <w:szCs w:val="24"/>
          <w:b w:val="1"/>
          <w:bCs w:val="1"/>
          <w:rtl/>
        </w:rPr>
        <w:t xml:space="preserve">
سير أعلام النبلاء،(دار الحديث- القاهرة،2006،ط 1،ج 12،ص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الرحمن بن أسد، أبو محمد الجمحي.
</w:t>
      </w:r>
    </w:p>
    <w:p>
      <w:pPr/>
      <w:r>
        <w:rPr/>
        <w:t xml:space="preserve">عبد الله بن محمد بن عبد الرحمن بن أسد، أبو محمد الجمحي. </w:t>
      </w:r>
    </w:p>
    <w:p/>
    <w:p>
      <w:pPr/>
      <w:r>
        <w:rPr/>
        <w:t xml:space="preserve">سمع قاسم بن أصبغ، وغيره في رحلة واسعة.</w:t>
      </w:r>
    </w:p>
    <w:p/>
    <w:p>
      <w:pPr/>
      <w:r>
        <w:rPr/>
        <w:t xml:space="preserve">حدث عنه: ابن عبد البر، وابن الفرضي، وابن الحداد، وجماعة، أثنى عليه ابن الحداد، والخولاني، وابن حيان، ومناقبه جمة.</w:t>
      </w:r>
    </w:p>
    <w:p/>
    <w:p>
      <w:pPr/>
      <w:r>
        <w:rPr/>
        <w:t xml:space="preserve">توفي سنة خمس وتسعين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الرحمن بن أسد الجهني البزاز أبو محمد
</w:t>
      </w:r>
    </w:p>
    <w:p>
      <w:pPr/>
      <w:r>
        <w:rPr/>
        <w:t xml:space="preserve">عبد الله بن محمد بن عبد الرحمن بن أسد الجهني البزاز أبو محمد </w:t>
      </w:r>
    </w:p>
    <w:p/>
    <w:p>
      <w:pPr/>
      <w:r>
        <w:rPr/>
        <w:t xml:space="preserve">سمع بالأندلس ورحل فسمع الحجاز ومصر والشام جماعة منهم أبو علي سعيد بن عثمان بن السكن صاحب الفربري وأبو محمد عبد الله بن جعفر بن محمد بن الورد وأبو بكر أحمد بن أبي الموت المكي وأحمد بن محمد بن أشتة الأصبهاني صاحب كتاب المخبر في القراءات وأبو عبد الله محمد بن أحمد بن عيسى بن عمر الخياش وإبراهيم بن جامع صاحب مقدام بن داود وأبو العباس أحمد بن إبراهيم بن محمد بن جامع الشكري صاحب علي بن عبد العزيز وحمزة بن محمد بن علي الكناني وأبو إسحق إبراهيم بن أحمد بن فراس وأبو عبد الله محمد بن مسرور وأبو الحكم منذر بن سعيد القاضي بالأندلس وغيرهم حدث عنه أبو عمر بن عبد البر وأبو بكر مصعب بن عبد الله بن الفرضي الحاكم قال أبو عمر: أخبرني أبو محمد عبد الله بن محمد الجهني بمصنف أبي عبد الرحمن أحمد بن شعيب النسائي قرأه عليه وأنا أسمع عن أبي القاسم حمزة بن محمد بن النسائي قال: وأخبرني الحاكم أبو بكر مصعب بن عبد الله قال: أخبرنا الإمام المحدث أبو محمد بن أسد قال: أعطيت بوادي القري ثيابي لامرأة أعرابية تغسلها فغسلتها فأتت بها فدقتها بحزاي بن حجرين وهي تقول:</w:t>
      </w:r>
    </w:p>
    <w:p/>
    <w:p>
      <w:pPr>
        <w:jc w:val="center"/>
      </w:pPr>
      <w:r>
        <w:rPr>
          <w:color w:val="ff0000"/>
        </w:rPr>
        <w:t xml:space="preserve">أعط الأجير أجره وينصرف</w:t>
      </w:r>
      <w:r>
        <w:rPr>
          <w:color w:val="ff0000"/>
        </w:rPr>
        <w:t xml:space="preserve">      </w:t>
      </w:r>
      <w:r>
        <w:rPr>
          <w:color w:val="ff0000"/>
        </w:rPr>
        <w:t xml:space="preserve">إن الأجير بالهوان معترف</w:t>
      </w:r>
    </w:p>
    <w:p/>
    <w:p>
      <w:pPr/>
      <w:r>
        <w:rPr/>
        <w:t xml:space="preserve">قال فحفظت عنها الشعر وزدتها على أجرتها قيراطاً.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2026-10-14T13:00:33+03:00</dcterms:created>
  <dcterms:modified xsi:type="dcterms:W3CDTF">2026-10-14T13:00:33+03:00</dcterms:modified>
</cp:coreProperties>
</file>

<file path=docProps/custom.xml><?xml version="1.0" encoding="utf-8"?>
<Properties xmlns="http://schemas.openxmlformats.org/officeDocument/2006/custom-properties" xmlns:vt="http://schemas.openxmlformats.org/officeDocument/2006/docPropsVTypes"/>
</file>