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السلام بن ثعلبة بن كليب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السلام بن ثعلبة بن كليب
</w:t>
      </w:r>
    </w:p>
    <w:p>
      <w:pPr/>
      <w:r>
        <w:rPr/>
        <w:t xml:space="preserve">عبد الله بن عبد السلام بن ثعلبة بن كليب من أهل قرطبة؛ يكنى: أبا محمد.</w:t>
      </w:r>
    </w:p>
    <w:p/>
    <w:p>
      <w:pPr/>
      <w:r>
        <w:rPr/>
        <w:t xml:space="preserve">سمع: من قاسم بن أصبغ وغيره، ذكره: إسماعيل وأثنى عليه.</w:t>
      </w:r>
    </w:p>
    <w:p/>
    <w:p>
      <w:pPr/>
      <w:r>
        <w:rPr/>
        <w:t xml:space="preserve">وأخبرني أبو بكر ابنه: أنه توفي: سنة ثمان وثلاثين وثلاث مائة. وهو ابن اثنتين وثلاثين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2026-10-14T12:12:19+03:00</dcterms:created>
  <dcterms:modified xsi:type="dcterms:W3CDTF">2026-10-14T12:12:19+03:00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