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المغيلي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المغيلي
</w:t>
      </w:r>
    </w:p>
    <w:p>
      <w:pPr/>
      <w:r>
        <w:rPr/>
        <w:t xml:space="preserve">عبد الله بن محمد المغيلي من أهل قرطبة؛ يكنى: أبا محمد. وكان: رجلا عاقلا، عالما بالحساب، زارعا. توفي: سنة أربع وثلاثين وثلاث مائة. أخبرني بذلك إسماعيل.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2026-10-14T11:11:08+03:00</dcterms:created>
  <dcterms:modified xsi:type="dcterms:W3CDTF">2026-10-14T11:11:08+03:00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