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يوسف الأسدي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يوسف الأسدي المقري
</w:t>
      </w:r>
    </w:p>
    <w:p>
      <w:pPr/>
      <w:r>
        <w:rPr/>
        <w:t xml:space="preserve">عبد الله بن محمد بن يوسف الأسدي المقري من أهل قرطبة؛ يكنى: أبا محمد.</w:t>
      </w:r>
    </w:p>
    <w:p/>
    <w:p>
      <w:pPr/>
      <w:r>
        <w:rPr/>
        <w:t xml:space="preserve">سمع: من سعيد بن عثمان الأعناقي، وسعيد بن خمير، وسعد بن معاذ وعبيد الله بن يحيى وأحمد بن خالد وغيرهم.</w:t>
      </w:r>
    </w:p>
    <w:p/>
    <w:p>
      <w:pPr/>
      <w:r>
        <w:rPr/>
        <w:t xml:space="preserve">وكان: رجلا فاضلا عابدا معتنيا بالآثار والحديث. سمع منه: خالد بن سعد، وابن عبد البر، وحدثنا عنه أبو الباجي ووثقه. توفي (رحمه الله): بعد غزاة وخشمة.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2026-10-14T10:24:14+03:00</dcterms:created>
  <dcterms:modified xsi:type="dcterms:W3CDTF">2026-10-14T10:24:14+03:00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