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مطر
</w:t>
      </w:r>
    </w:p>
    <w:p>
      <w:pPr/>
      <w:r>
        <w:rPr/>
        <w:t xml:space="preserve">عبد الله بن مطر من أهل طليطلة.</w:t>
      </w:r>
    </w:p>
    <w:p/>
    <w:p>
      <w:pPr/>
      <w:r>
        <w:rPr/>
        <w:t xml:space="preserve">سمع: من رجال بلده عمر بن زيد، ومحمد بن زيد بن الخراز وحج. وكان: حافظا للرأي مفتيا في موضعه. وكان: ورعا.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2026-10-14T10:20:58+03:00</dcterms:created>
  <dcterms:modified xsi:type="dcterms:W3CDTF">2026-10-14T10:20:58+03:00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