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الطفيل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الطفيل المعلم
</w:t>
      </w:r>
    </w:p>
    <w:p>
      <w:pPr/>
      <w:r>
        <w:rPr/>
        <w:t xml:space="preserve">عبد الله بن محمد بن الطفيل المعلم من أهل قرطبة؛ يكنى: أبا محمد. رحل فسمع في رحلته من أبي يعقوب المنجنيقي بمصر، ومن عبد الله بن علي ابن الجارود بمكة وغيرهما.</w:t>
      </w:r>
    </w:p>
    <w:p/>
    <w:p>
      <w:pPr/>
      <w:r>
        <w:rPr/>
        <w:t xml:space="preserve">وكان من أهل الزهد والفضل، صدوقا، كثير التهجد بالقرآن. وكان: من القراء.</w:t>
      </w:r>
    </w:p>
    <w:p/>
    <w:p>
      <w:pPr/>
      <w:r>
        <w:rPr/>
        <w:t xml:space="preserve">حدث عنه أحمد بن سعيد، وخالد بن سعد وغيرهما. ولم أقيد في أي عام توفى. إلا أن خالدا ذكر: أن أحمد بن خالد صلى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2026-10-14T10:22:47+03:00</dcterms:created>
  <dcterms:modified xsi:type="dcterms:W3CDTF">2026-10-14T10:22:47+03:00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