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عطاء: 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عطاء: أندلسي
</w:t>
      </w:r>
    </w:p>
    <w:p>
      <w:pPr/>
      <w:r>
        <w:rPr/>
        <w:t xml:space="preserve">عبد الله بن أبي عطاء: أندلسي استوطن القيروان.</w:t>
      </w:r>
    </w:p>
    <w:p/>
    <w:p>
      <w:pPr/>
      <w:r>
        <w:rPr/>
        <w:t xml:space="preserve">أخبرنا عبد الله بن محمد بن قاسم قال: نا أبو العباس تمام بن محمد التميمي بالقيروان عن أبيه محمد بن أحمد قال: عبد الله بن أبو عطاء هو: أبو محمد عبد الله بن عبد الغافر أبو عطاء الأندلسي.</w:t>
      </w:r>
    </w:p>
    <w:p/>
    <w:p>
      <w:pPr/>
      <w:r>
        <w:rPr/>
        <w:t xml:space="preserve">كان: ساكنا في درب أبي الأشهب. وكان: رجلا صالحا ثقة.</w:t>
      </w:r>
    </w:p>
    <w:p/>
    <w:p>
      <w:pPr/>
      <w:r>
        <w:rPr/>
        <w:t xml:space="preserve">سمع: من سحنون، ومن زهير بن عباد. وكان صحيح الكتاب. حسن التقييد. سمعت أنا منه وغيري.</w:t>
      </w:r>
    </w:p>
    <w:p/>
    <w:p>
      <w:pPr/>
      <w:r>
        <w:rPr/>
        <w:t xml:space="preserve">وتوفي (رحمه الله) سنة ست وثمانين ومائتين. بالقيروان.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2026-10-14T10:22:37+03:00</dcterms:created>
  <dcterms:modified xsi:type="dcterms:W3CDTF">2026-10-14T10:22:37+03:00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