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مسعود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مسعود
</w:t>
      </w:r>
    </w:p>
    <w:p>
      <w:pPr/>
      <w:r>
        <w:rPr/>
        <w:t xml:space="preserve">عبد الله بن مسعود من أهل طليطلة. رحل فسمع من سحنون بن سعيد، وأصبغ بن الفرج، ولقي إبراهيم بن طيفور صاحب أبي عبيد وسمع منه وكان: عالما بالقرآءات، حسن الصوت بالقرآن.</w:t>
      </w:r>
    </w:p>
    <w:p/>
    <w:p>
      <w:pPr/>
      <w:r>
        <w:rPr/>
        <w:t xml:space="preserve">وكان: الغالب عليه العبادة والزهد. ذكره: ابن حارث.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2026-10-14T09:10:23+03:00</dcterms:created>
  <dcterms:modified xsi:type="dcterms:W3CDTF">2026-10-14T09:10:23+03:00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