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بن محمد بن عبد الله بن محمد بن موسى بن إبراهيم
</w:t>
      </w:r>
    </w:p>
    <w:p>
      <w:pPr>
        <w:jc w:val="start"/>
        <w:bidi/>
      </w:pPr>
      <w:r>
        <w:rPr>
          <w:rFonts w:ascii="arial" w:hAnsi="arial" w:eastAsia="arial" w:cs="arial"/>
          <w:sz w:val="28"/>
          <w:szCs w:val="28"/>
          <w:b w:val="1"/>
          <w:bCs w:val="1"/>
          <w:rtl/>
        </w:rPr>
        <w:t xml:space="preserve">طاهر بن محمد بن عبد الله بن محمد بن موسى بن إبراهيم
</w:t>
      </w:r>
    </w:p>
    <w:p>
      <w:pPr/>
      <w:r>
        <w:rPr/>
        <w:t xml:space="preserve">طاهر بن محمد بن عبد الله بن محمد بن موسى بن إبراهيم المعروف: بالمهند. من أهل بغداد؛ يكنى: أبا العباس.</w:t>
      </w:r>
    </w:p>
    <w:p/>
    <w:p>
      <w:pPr/>
      <w:r>
        <w:rPr/>
        <w:t xml:space="preserve">وصل إلى الأندلس في جمادى الأولى سنة أربعين وثلاث مائة. وكان: شاعرا مفلقا مدح الخلفاء وكسب المال بالأدب. وكان: قد شك في آخر أمره، وقال في الزهد. وله رسائل عجيبة، ومقالات في معاني الزهد على مذاهب المتصوفة. وكان: قد لزم ضيعته ببلده، وكانت واسعة مغلة. فكان قليل الشهود بقرطبة.</w:t>
      </w:r>
    </w:p>
    <w:p/>
    <w:p>
      <w:pPr/>
      <w:r>
        <w:rPr/>
        <w:t xml:space="preserve">ولد: ببغداد في شهر رمضان سنة خمس عشرة وثلاث مائة.</w:t>
      </w:r>
    </w:p>
    <w:p/>
    <w:p>
      <w:pPr/>
      <w:r>
        <w:rPr/>
        <w:t xml:space="preserve">وتوفي (رحمه الله): بقرطبة يوم الجمعة، يوم عاشوراء سنة تسعين وثلاث مائة. ودفن بمقبرة الربض.</w:t>
      </w:r>
    </w:p>
    <w:p/>
    <w:p>
      <w:pPr>
        <w:jc w:val="start"/>
        <w:bidi/>
      </w:pPr>
      <w:r>
        <w:rPr>
          <w:sz w:val="24"/>
          <w:szCs w:val="24"/>
          <w:b w:val="1"/>
          <w:bCs w:val="1"/>
          <w:rtl/>
        </w:rPr>
        <w:t xml:space="preserve">
تاريخ علماء الأندلس،( مكتبة الخانجي - القاهرة،1988،ط 2،ج 1،ص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البغدادي
</w:t>
      </w:r>
    </w:p>
    <w:p>
      <w:pPr/>
      <w:r>
        <w:rPr/>
        <w:t xml:space="preserve">أبو العباس البغدادي طاهر بن محمد بن عبد الله بن محمد بن موسى، أبو العباس البغدادي الشاعر؛ مدح الخلفاء وكسب الأموال بالأدب، وتنسك في آخر عمره، وله رسائل في الزهد، وتوفي سنة تسعين وثلاثمائة؛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بن محمد، المعروف بالمهند البغدادي
</w:t>
      </w:r>
    </w:p>
    <w:p>
      <w:pPr/>
      <w:r>
        <w:rPr/>
        <w:t xml:space="preserve">طاهر بن محمد، المعروف بالمهند البغدادي </w:t>
      </w:r>
    </w:p>
    <w:p/>
    <w:p>
      <w:pPr/>
      <w:r>
        <w:rPr/>
        <w:t xml:space="preserve">يقال: إنه من ولد أحمد بن أبي طاهر، صاحب تاريخ بغداد، كان أديباً شاعراً متقدماً، ومن شعراء الدولة العامرية، وفد على المنصور أبي عامر بن أبي عامر وحظي بالأدب عنده أنشد له أبي محمد بن حزم إلى المنصور أبي عامر يستأذن في الوصول إليه:</w:t>
      </w:r>
    </w:p>
    <w:p/>
    <w:p>
      <w:pPr>
        <w:jc w:val="center"/>
      </w:pPr>
      <w:r>
        <w:rPr>
          <w:color w:val="ff0000"/>
        </w:rPr>
        <w:t xml:space="preserve">أتيت أكحل طرفي</w:t>
      </w:r>
      <w:r>
        <w:rPr>
          <w:color w:val="ff0000"/>
        </w:rPr>
        <w:t xml:space="preserve">      </w:t>
      </w:r>
      <w:r>
        <w:rPr>
          <w:color w:val="ff0000"/>
        </w:rPr>
        <w:t xml:space="preserve">من نور وجهك لحظه</w:t>
      </w:r>
    </w:p>
    <w:p/>
    <w:p>
      <w:pPr>
        <w:jc w:val="center"/>
      </w:pPr>
      <w:r>
        <w:rPr>
          <w:color w:val="ff0000"/>
        </w:rPr>
        <w:t xml:space="preserve">ولا أزيدك بعد التسـ</w:t>
      </w:r>
      <w:r>
        <w:rPr>
          <w:color w:val="ff0000"/>
        </w:rPr>
        <w:t xml:space="preserve">      </w:t>
      </w:r>
      <w:r>
        <w:rPr>
          <w:color w:val="ff0000"/>
        </w:rPr>
        <w:t xml:space="preserve">ـليم والشكر لفظه</w:t>
      </w:r>
    </w:p>
    <w:p/>
    <w:p>
      <w:pPr/>
      <w:r>
        <w:rPr/>
        <w:t xml:space="preserve">وله في قصيدة طويلة:</w:t>
      </w:r>
    </w:p>
    <w:p/>
    <w:p>
      <w:pPr>
        <w:jc w:val="center"/>
      </w:pPr>
      <w:r>
        <w:rPr>
          <w:color w:val="ff0000"/>
        </w:rPr>
        <w:t xml:space="preserve">متى أشكر النعمى التي هي جنتي</w:t>
      </w:r>
      <w:r>
        <w:rPr>
          <w:color w:val="ff0000"/>
        </w:rPr>
        <w:t xml:space="preserve">      </w:t>
      </w:r>
      <w:r>
        <w:rPr>
          <w:color w:val="ff0000"/>
        </w:rPr>
        <w:t xml:space="preserve">ففي ظلها أمسى وفى ضوئها أضحى</w:t>
      </w:r>
    </w:p>
    <w:p/>
    <w:p>
      <w:pPr>
        <w:jc w:val="center"/>
      </w:pPr>
      <w:r>
        <w:rPr>
          <w:color w:val="ff0000"/>
        </w:rPr>
        <w:t xml:space="preserve">إذا قلت قد جازيت بالشكر نعمة</w:t>
      </w:r>
      <w:r>
        <w:rPr>
          <w:color w:val="ff0000"/>
        </w:rPr>
        <w:t xml:space="preserve">      </w:t>
      </w:r>
      <w:r>
        <w:rPr>
          <w:color w:val="ff0000"/>
        </w:rPr>
        <w:t xml:space="preserve">شفعت بأخرى منك دائمة السفح</w:t>
      </w:r>
    </w:p>
    <w:p/>
    <w:p>
      <w:pPr>
        <w:jc w:val="center"/>
      </w:pPr>
      <w:r>
        <w:rPr>
          <w:color w:val="ff0000"/>
        </w:rPr>
        <w:t xml:space="preserve">فحمدي لا ينآى وفضلك لا ينى</w:t>
      </w:r>
      <w:r>
        <w:rPr>
          <w:color w:val="ff0000"/>
        </w:rPr>
        <w:t xml:space="preserve">      </w:t>
      </w:r>
      <w:r>
        <w:rPr>
          <w:color w:val="ff0000"/>
        </w:rPr>
        <w:t xml:space="preserve">وأرضي لا تصدا وأفقك لا يصحى</w:t>
      </w:r>
    </w:p>
    <w:p/>
    <w:p>
      <w:pPr>
        <w:jc w:val="center"/>
      </w:pPr>
      <w:r>
        <w:rPr>
          <w:color w:val="ff0000"/>
        </w:rPr>
        <w:t xml:space="preserve">وشكري يشكو الضعف مما بهظته</w:t>
      </w:r>
      <w:r>
        <w:rPr>
          <w:color w:val="ff0000"/>
        </w:rPr>
        <w:t xml:space="preserve">      </w:t>
      </w:r>
      <w:r>
        <w:rPr>
          <w:color w:val="ff0000"/>
        </w:rPr>
        <w:t xml:space="preserve">ويجزع من ثقل ألم به برح</w:t>
      </w:r>
    </w:p>
    <w:p/>
    <w:p>
      <w:pPr>
        <w:jc w:val="center"/>
      </w:pPr>
      <w:r>
        <w:rPr>
          <w:color w:val="ff0000"/>
        </w:rPr>
        <w:t xml:space="preserve">ولو أن في غير اللسان دلالة</w:t>
      </w:r>
      <w:r>
        <w:rPr>
          <w:color w:val="ff0000"/>
        </w:rPr>
        <w:t xml:space="preserve">      </w:t>
      </w:r>
      <w:r>
        <w:rPr>
          <w:color w:val="ff0000"/>
        </w:rPr>
        <w:t xml:space="preserve">لصالح به ودى وقام به نصحى</w:t>
      </w:r>
    </w:p>
    <w:p/>
    <w:p>
      <w:pPr>
        <w:jc w:val="center"/>
      </w:pPr>
      <w:r>
        <w:rPr>
          <w:color w:val="ff0000"/>
        </w:rPr>
        <w:t xml:space="preserve">ولكن في الفحوى دليلاً على الذي</w:t>
      </w:r>
      <w:r>
        <w:rPr>
          <w:color w:val="ff0000"/>
        </w:rPr>
        <w:t xml:space="preserve">      </w:t>
      </w:r>
      <w:r>
        <w:rPr>
          <w:color w:val="ff0000"/>
        </w:rPr>
        <w:t xml:space="preserve">يسر ذوو النجوى من الجد والمدح</w:t>
      </w:r>
    </w:p>
    <w:p/>
    <w:p>
      <w:pPr/>
      <w:r>
        <w:rPr/>
        <w:t xml:space="preserve">وقد حكيت أخباراً تشبه أخباراً لفكرته، وتقابل طريقة الحاج وعلو في ذلك يسيء الظن به، والله أعلم.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2026-10-14T09:15:47+03:00</dcterms:created>
  <dcterms:modified xsi:type="dcterms:W3CDTF">2026-10-14T09:15:47+03:00</dcterms:modified>
</cp:coreProperties>
</file>

<file path=docProps/custom.xml><?xml version="1.0" encoding="utf-8"?>
<Properties xmlns="http://schemas.openxmlformats.org/officeDocument/2006/custom-properties" xmlns:vt="http://schemas.openxmlformats.org/officeDocument/2006/docPropsVTypes"/>
</file>