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ضمام بن عبد الله بن نجية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ضمام بن عبد الله بن نجية العامري
</w:t>
      </w:r>
    </w:p>
    <w:p>
      <w:pPr/>
      <w:r>
        <w:rPr/>
        <w:t xml:space="preserve">ضمام بن عبد الله بن نجية العامري مولى لهم من أهل بجانة.</w:t>
      </w:r>
    </w:p>
    <w:p/>
    <w:p>
      <w:pPr/>
      <w:r>
        <w:rPr/>
        <w:t xml:space="preserve">توفي: في نحو العشرين والثلاث مائة. حدث. ذكره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ضمام بن عبد الله
</w:t>
      </w:r>
    </w:p>
    <w:p>
      <w:pPr/>
      <w:r>
        <w:rPr/>
        <w:t xml:space="preserve">ضمام بن عبد الله </w:t>
      </w:r>
    </w:p>
    <w:p/>
    <w:p>
      <w:pPr/>
      <w:r>
        <w:rPr/>
        <w:t xml:space="preserve">مات نحو سنة 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2026-10-14T08:04:04+03:00</dcterms:created>
  <dcterms:modified xsi:type="dcterms:W3CDTF">2026-10-14T08:04:04+03:00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