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سامي بن هانئ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سامي بن هانئ
</w:t>
      </w:r>
    </w:p>
    <w:p>
      <w:pPr/>
      <w:r>
        <w:rPr/>
        <w:t xml:space="preserve">سامي بن هانئ من أهل لورقة. سمع: من محمد بن يوسف بن عمر سنة تسعين ومائتين؛ وقتله الثائر ابن وضاح في أيام الهمل سنة تسع وثلاث مائة. كتب إلينا بذلك: أحمد بن محمد.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2026-10-14T06:49:49+03:00</dcterms:created>
  <dcterms:modified xsi:type="dcterms:W3CDTF">2026-10-14T06:49:49+03:00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