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سالم
</w:t>
      </w:r>
    </w:p>
    <w:p>
      <w:pPr/>
      <w:r>
        <w:rPr/>
        <w:t xml:space="preserve">سعيد بن سالم من أهل الثغر، من ساكني مجريط؛ يكنى: أبا عثمان.</w:t>
      </w:r>
    </w:p>
    <w:p/>
    <w:p>
      <w:pPr/>
      <w:r>
        <w:rPr/>
        <w:t xml:space="preserve">سمع: بطليطلة من وهب بن عيسى، وبوادي الحجارة: من وهب بن مسرة وسمع من غيرهما.</w:t>
      </w:r>
    </w:p>
    <w:p/>
    <w:p>
      <w:pPr/>
      <w:r>
        <w:rPr/>
        <w:t xml:space="preserve">وكان: رجلا صالحا فاضلا، وكان: يعقد للسماع منه.</w:t>
      </w:r>
    </w:p>
    <w:p/>
    <w:p>
      <w:pPr/>
      <w:r>
        <w:rPr/>
        <w:t xml:space="preserve">سمعت أبا غالب تمام بن عبدالله الطليطلي، يثني عليه ويصفه بالعلم والفضل.</w:t>
      </w:r>
    </w:p>
    <w:p/>
    <w:p>
      <w:pPr/>
      <w:r>
        <w:rPr/>
        <w:t xml:space="preserve">وتوفي: بمجريط لعشر خلون من شهر ربيع الآخر سنة ست وسبعين فيما بلغني.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سالم المجريطي أبو عثمان الثغري
</w:t>
      </w:r>
    </w:p>
    <w:p>
      <w:pPr/>
      <w:r>
        <w:rPr/>
        <w:t xml:space="preserve">سعيد بن سالم المجريطي أبو عثمان الثغري </w:t>
      </w:r>
    </w:p>
    <w:p/>
    <w:p>
      <w:pPr/>
      <w:r>
        <w:rPr/>
        <w:t xml:space="preserve">سمع بطليطلة من وهب بن عيسى وبوادي الحجارة من وهب بن مسرة وسمع من غيرهما وكان رجلاً فاضلاً، توفى بمجريط سنة ست وسبعين وثلاثمائة، ذكره ابن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2026-10-14T04:24:14+03:00</dcterms:created>
  <dcterms:modified xsi:type="dcterms:W3CDTF">2026-10-14T04:24:14+03:00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