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مسعدة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مسعدة
</w:t>
      </w:r>
    </w:p>
    <w:p>
      <w:pPr/>
      <w:r>
        <w:rPr/>
        <w:t xml:space="preserve">سعيد بن مسعدة من أهل وادي الحجارة. سمع: من ابن وضاح وكان: صاحب مسائل. توفي: سنة ثمان وثمانين ومائتين. ذكره: محمد ابن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مسعدة
</w:t>
      </w:r>
    </w:p>
    <w:p>
      <w:pPr/>
      <w:r>
        <w:rPr/>
        <w:t xml:space="preserve">سعيد بن مسعدة </w:t>
      </w:r>
    </w:p>
    <w:p/>
    <w:p>
      <w:pPr/>
      <w:r>
        <w:rPr/>
        <w:t xml:space="preserve">حجازي، من أهل وادي الحجارة، محدث، مات سنة ثلاث وسبعين ومائتين، وقيل سنة ثمان وثمانين ومائتين،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2026-10-14T03:14:27+03:00</dcterms:created>
  <dcterms:modified xsi:type="dcterms:W3CDTF">2026-10-14T03:14:27+03:00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