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إسماعيل بن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إسماعيل بن عبد الرحيم
</w:t>
      </w:r>
    </w:p>
    <w:p>
      <w:pPr/>
      <w:r>
        <w:rPr/>
        <w:t xml:space="preserve">زكرياء بن إسماعيل بن عبد الرحيم من أهل طليطلة.</w:t>
      </w:r>
    </w:p>
    <w:p/>
    <w:p>
      <w:pPr/>
      <w:r>
        <w:rPr/>
        <w:t xml:space="preserve">سمع: من محمد بن وضاح، وإبراهيم بن محمد بن باز ونظرائهما من مشايخ قرطبة. وكان: صالح الحال. توفي (رحمه الله): سنة ثمان وثمانين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2026-07-29T03:14:51+03:00</dcterms:created>
  <dcterms:modified xsi:type="dcterms:W3CDTF">2026-07-29T03:14:51+03:00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