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عبدالله بن مخارق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عبدالله بن مخارق الخولاني
</w:t>
      </w:r>
    </w:p>
    <w:p>
      <w:pPr/>
      <w:r>
        <w:rPr/>
        <w:t xml:space="preserve">خلف بن عبدالله بن مخارق الخولاني من أهل الجزيرة.</w:t>
      </w:r>
    </w:p>
    <w:p/>
    <w:p>
      <w:pPr/>
      <w:r>
        <w:rPr/>
        <w:t xml:space="preserve">سمع: من ابن بدرون، ومحمد بن يزيد ببجانة، ورحل حاجا فسمع من ابن المنذر ومن آبنة الشافعي بمصر.</w:t>
      </w:r>
    </w:p>
    <w:p/>
    <w:p>
      <w:pPr/>
      <w:r>
        <w:rPr/>
        <w:t xml:space="preserve">وكان مفتيا في بلده وفقهيا مشاورا، تدور عليه الفتيا مع أصحابه، وكان: صاحب صلاة الجزيرة، ولزم سكنا قرطبة.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2026-07-29T18:38:00+03:00</dcterms:created>
  <dcterms:modified xsi:type="dcterms:W3CDTF">2026-07-29T18:38:00+03:00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