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حمدون بن حوط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حمدون بن حوط
</w:t>
      </w:r>
    </w:p>
    <w:p>
      <w:pPr/>
      <w:r>
        <w:rPr/>
        <w:t xml:space="preserve">حمدون بن حوط من أهل رية، ذكره ابن سعدان في رجالها من كتاب: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2026-10-14T00:07:34+03:00</dcterms:created>
  <dcterms:modified xsi:type="dcterms:W3CDTF">2026-10-14T00:07:34+03:00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