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عمر
</w:t>
      </w:r>
    </w:p>
    <w:p>
      <w:pPr/>
      <w:r>
        <w:rPr/>
        <w:t xml:space="preserve">حفص بن عمر من أهل وادي الحجارة.</w:t>
      </w:r>
    </w:p>
    <w:p/>
    <w:p>
      <w:pPr/>
      <w:r>
        <w:rPr/>
        <w:t xml:space="preserve">سمع: من محمد بن وضاح، وإبراهيم بن باز، وعبيدالله بن يحيى وغيرهم. وكان: مفتي بلده، توفى (رحمه الله): سنة ثمان وثمانين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2026-10-13T23:16:34+03:00</dcterms:created>
  <dcterms:modified xsi:type="dcterms:W3CDTF">2026-10-13T23:16:34+03:00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