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يسار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يسار الهذلي
</w:t>
      </w:r>
    </w:p>
    <w:p>
      <w:pPr/>
      <w:r>
        <w:rPr/>
        <w:t xml:space="preserve">حسان بن يسار الهذلي من أهل سرقسطة؛ كان قاضيها وقت دخول الإمام عبد الرحمن بن معاوية.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يسار الهذلي
</w:t>
      </w:r>
    </w:p>
    <w:p>
      <w:pPr/>
      <w:r>
        <w:rPr/>
        <w:t xml:space="preserve">حسان بن يسار الهذلي </w:t>
      </w:r>
    </w:p>
    <w:p/>
    <w:p>
      <w:pPr/>
      <w:r>
        <w:rPr/>
        <w:t xml:space="preserve">ولي القضاء بالأندلس في أيام الأمير عبد الرحمن بن معاوية وبها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2026-10-13T23:17:56+03:00</dcterms:created>
  <dcterms:modified xsi:type="dcterms:W3CDTF">2026-10-13T23:17:56+03:00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