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حباب بن زكرياء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حباب بن زكرياء
</w:t>
      </w:r>
    </w:p>
    <w:p>
      <w:pPr/>
      <w:r>
        <w:rPr/>
        <w:t xml:space="preserve">حباب بن زكرياء من أهل بطليوس؛ يكنى أبا القاسم، وكان: أصله من إشبيلية، وخرج عنها عند إهتياج الفتن بها. ورحل إلى قرطبة.</w:t>
      </w:r>
    </w:p>
    <w:p/>
    <w:p>
      <w:pPr/>
      <w:r>
        <w:rPr/>
        <w:t xml:space="preserve">سمع: من شيوخها وكان من أهل الفتيا والذكاء، وكان: فكها مداعبا. وتوفي: ببطليوس سنة إحدى وثلاثين وثلاث مائة قاله: محمد بن أحمد.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2026-10-13T22:20:19+03:00</dcterms:created>
  <dcterms:modified xsi:type="dcterms:W3CDTF">2026-10-13T22:20:19+03:00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