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عبد الله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عبد الله بن منصور
</w:t>
      </w:r>
    </w:p>
    <w:p>
      <w:pPr/>
      <w:r>
        <w:rPr/>
        <w:t xml:space="preserve">حامد بن عبد الله بن منصور من أهل قرطبة.</w:t>
      </w:r>
    </w:p>
    <w:p/>
    <w:p>
      <w:pPr/>
      <w:r>
        <w:rPr/>
        <w:t xml:space="preserve">سمع: من العتبي، وآبن وضاح، وإبراهيم بن قاسم بن هلال، وإبراهيم بن باز. وهو قديم الموت.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2026-10-13T22:21:19+03:00</dcterms:created>
  <dcterms:modified xsi:type="dcterms:W3CDTF">2026-10-13T22:21:19+03:00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