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جحاف بن 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جحاف بن يمن
</w:t>
      </w:r>
    </w:p>
    <w:p>
      <w:pPr/>
      <w:r>
        <w:rPr/>
        <w:t xml:space="preserve">جعفر بن جحاف بن يمن من أهل بلنسية؛ يكنى: أبا بكر.</w:t>
      </w:r>
    </w:p>
    <w:p/>
    <w:p>
      <w:pPr/>
      <w:r>
        <w:rPr/>
        <w:t xml:space="preserve">سمع: بقرطبة من قاسم بن أصبغ، ومحمد بن عبدالله بن أبي دليم، وولى أحكام القضاء ببلنسية. وتوفي (رحمه الله): بها سنة ست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2026-10-13T22:09:45+03:00</dcterms:created>
  <dcterms:modified xsi:type="dcterms:W3CDTF">2026-10-13T22:09:45+03:00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