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 بن موهب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موهب
</w:t>
      </w:r>
    </w:p>
    <w:p>
      <w:pPr/>
      <w:r>
        <w:rPr/>
        <w:t xml:space="preserve">تمام بن موهب من أهل كورة قبرة. سمع: من محمد بن وضاح. وكان: رجلا صالحا، حافظا للمسائل والرأي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 بن موهب القبري
</w:t>
      </w:r>
    </w:p>
    <w:p>
      <w:pPr/>
      <w:r>
        <w:rPr/>
        <w:t xml:space="preserve">تمام بن موهب القبري </w:t>
      </w:r>
    </w:p>
    <w:p/>
    <w:p>
      <w:pPr/>
      <w:r>
        <w:rPr/>
        <w:t xml:space="preserve">من أهل قبرة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2026-10-13T21:10:21+03:00</dcterms:created>
  <dcterms:modified xsi:type="dcterms:W3CDTF">2026-10-13T21:10:21+03:00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