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عمر
</w:t>
      </w:r>
    </w:p>
    <w:p>
      <w:pPr/>
      <w:r>
        <w:rPr/>
        <w:t xml:space="preserve">إسماعيل بن عمر من أهل فريش.</w:t>
      </w:r>
    </w:p>
    <w:p/>
    <w:p>
      <w:pPr/>
      <w:r>
        <w:rPr/>
        <w:t xml:space="preserve">سمع: من محمد بن عمر بن لباب، وأحمد بن خالد، وابن أيمن. وكان: معتنيا بدرس المسائل.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2026-10-13T17:54:32+03:00</dcterms:created>
  <dcterms:modified xsi:type="dcterms:W3CDTF">2026-10-13T17:54:32+03:00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