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سرهنك
</w:t>
      </w:r>
    </w:p>
    <w:p>
      <w:pPr>
        <w:jc w:val="start"/>
        <w:bidi/>
      </w:pPr>
      <w:r>
        <w:rPr>
          <w:rFonts w:ascii="arial" w:hAnsi="arial" w:eastAsia="arial" w:cs="arial"/>
          <w:sz w:val="28"/>
          <w:szCs w:val="28"/>
          <w:b w:val="1"/>
          <w:bCs w:val="1"/>
          <w:rtl/>
        </w:rPr>
        <w:t xml:space="preserve">إسماعيل سرهنك
</w:t>
      </w:r>
    </w:p>
    <w:p>
      <w:pPr/>
      <w:r>
        <w:rPr/>
        <w:t xml:space="preserve">إسماعيل سرهنك  اسماعيل (باشا) بن سرهنك بن عبد الله الكريدي: مؤرخ، من القادة البحريين. اصله من جزيرة كريت، مولده ووفاته بمصر. تعلم في المدرسة البحرية وعين مديرا للمدرسة الحربية، ثم وكيلا لنظارة الحربية. واشترك في الثورة العرابية وعفى عنه بعدها. وكان ملما بالانكليزية والفرنسية والايطالية والتركية، ويعرف الروسية. له كتاب (حقائق الاخبار عن دول البحار - ط) ثلاثة اجزاء ن خص الثاني منها بتاريخ مصر. </w:t>
      </w:r>
    </w:p>
    <w:p>
      <w:pPr>
        <w:jc w:val="start"/>
        <w:bidi/>
      </w:pPr>
      <w:r>
        <w:rPr>
          <w:sz w:val="24"/>
          <w:szCs w:val="24"/>
          <w:b w:val="1"/>
          <w:bCs w:val="1"/>
          <w:rtl/>
        </w:rPr>
        <w:t xml:space="preserve">
الأعلام،(دار العلم للملايين - بيروت،2002،ط 15،ج 1،ص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2026-09-20T13:58:34+03:00</dcterms:created>
  <dcterms:modified xsi:type="dcterms:W3CDTF">2026-09-20T13:58:34+03:00</dcterms:modified>
</cp:coreProperties>
</file>

<file path=docProps/custom.xml><?xml version="1.0" encoding="utf-8"?>
<Properties xmlns="http://schemas.openxmlformats.org/officeDocument/2006/custom-properties" xmlns:vt="http://schemas.openxmlformats.org/officeDocument/2006/docPropsVTypes"/>
</file>