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
</w:t>
      </w:r>
    </w:p>
    <w:p>
      <w:pPr/>
      <w:r>
        <w:rPr/>
        <w:t xml:space="preserve">أحمد بن سليمان من أهل القيروان؛ يكنى: أبا جعفر.</w:t>
      </w:r>
    </w:p>
    <w:p/>
    <w:p>
      <w:pPr/>
      <w:r>
        <w:rPr/>
        <w:t xml:space="preserve">كان: من الرواة عن سحنون بن سعيد، حدث عنه سعيد بن فحلون؛ وتوفي (رحمه الله): ببجانة يوم منا، يوم الثلاثاء سنة ست وتسعين ومائتين، وذكر عنه: أنه كان يذهب مذهب العراقيين.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2026-10-13T17:54:31+03:00</dcterms:created>
  <dcterms:modified xsi:type="dcterms:W3CDTF">2026-10-13T17:54:31+03:00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