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يونس بن موسى بن عيسى بن عصام بن زامل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يونس بن موسى بن عيسى بن عصام بن زامل الضبي
</w:t>
      </w:r>
    </w:p>
    <w:p>
      <w:pPr/>
      <w:r>
        <w:rPr/>
        <w:t xml:space="preserve">أحمد بن موسى بن يونس بن موسى بن عيسى بن عصام بن زامل الضبي من أهل قرطبة؛ يكنى: أبا جعفر.</w:t>
      </w:r>
    </w:p>
    <w:p/>
    <w:p>
      <w:pPr/>
      <w:r>
        <w:rPr/>
        <w:t xml:space="preserve">سمع: من محمد بن معاوية القرشي، وأحمد بن مطرف وغيرهما. وكان قليل العلم. كتب عنه بعض الناس.</w:t>
      </w:r>
    </w:p>
    <w:p/>
    <w:p>
      <w:pPr/>
      <w:r>
        <w:rPr/>
        <w:t xml:space="preserve">وتوفي (رحمه الله): صدر سنة اثنتين وتسعين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2026-10-13T17:39:13+03:00</dcterms:created>
  <dcterms:modified xsi:type="dcterms:W3CDTF">2026-10-13T17:39:13+03:00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