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عمرو القيسي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عمرو القيسي البزاز
</w:t>
      </w:r>
    </w:p>
    <w:p>
      <w:pPr/>
      <w:r>
        <w:rPr/>
        <w:t xml:space="preserve">أحمد بن عبد الله بن عمرو القيسي البزاز من أهل قرطبة؛ يكنى: أبا القاسم.</w:t>
      </w:r>
    </w:p>
    <w:p/>
    <w:p>
      <w:pPr/>
      <w:r>
        <w:rPr/>
        <w:t xml:space="preserve">سمع من أحمد بن خالد، ومحمد بن مسور، ومحمد بن عبد الملك بن أيمن، وعبد الله ابن يونس، وقاسم بن أصبغ وجماعة من نظرائهم.</w:t>
      </w:r>
    </w:p>
    <w:p/>
    <w:p>
      <w:pPr/>
      <w:r>
        <w:rPr/>
        <w:t xml:space="preserve">ولم تكن له رحلة ولا حدث فيما اعلم. وتوفي (رحمه الله): يوم الثلاثاء لتسع خلون من شوال سنة اثنتين وسبعين وثلاث مائة.</w:t>
      </w:r>
    </w:p>
    <w:p/>
    <w:p>
      <w:pPr/>
      <w:r>
        <w:rPr/>
        <w:t xml:space="preserve">وكان له ابن يسمى عبد الله؛ ويكنى: أبا محمد. سمع من ابن أبي عيسى؛ ومعنا من محمد بن يحيى بن الحزاز، وأبي عبد الله بن مفرح وغيرهم من شيوخنا.</w:t>
      </w:r>
    </w:p>
    <w:p/>
    <w:p>
      <w:pPr/>
      <w:r>
        <w:rPr/>
        <w:t xml:space="preserve">وتوفي: بعد أبيه (رحمه الله) في رجب سنة ثلاث وسبعين وثلاث مائة. وكان كهلا.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2026-10-13T17:00:42+03:00</dcterms:created>
  <dcterms:modified xsi:type="dcterms:W3CDTF">2026-10-13T17:00:42+03:00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