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مرحب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مرحب
</w:t>
      </w:r>
    </w:p>
    <w:p>
      <w:pPr/>
      <w:r>
        <w:rPr/>
        <w:t xml:space="preserve">أحمد بن محمد بن مرحب من أهل أشونة؛ يكنى: أبا بكر. كان: حافظا للمسائل معتنيا بها، وله سماع من أبي عبد الملك محمد بن أبي دليم، وأحمد بن سعيد. وتوفي (رحمه الله): سنة سبعين وثلاث مائة وهو ابن خمسين سنة.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2026-10-13T16:58:23+03:00</dcterms:created>
  <dcterms:modified xsi:type="dcterms:W3CDTF">2026-10-13T16:58:23+03:00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