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عبادل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عبادل
</w:t>
      </w:r>
    </w:p>
    <w:p>
      <w:pPr/>
      <w:r>
        <w:rPr/>
        <w:t xml:space="preserve">أحمد بن محمد بن عبادل من أهل قرطبة. له رحلة إلى المشرق لقي فيها: أبا زكرياء محمد بن أبي مسهر النحاس فلسطين وسمع منه.</w:t>
      </w:r>
    </w:p>
    <w:p/>
    <w:p>
      <w:pPr/>
      <w:r>
        <w:rPr/>
        <w:t xml:space="preserve">أخبرنا عنه: أبو إسحاق إبراهيم بن أحمد بن فتح.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2026-10-13T16:00:31+03:00</dcterms:created>
  <dcterms:modified xsi:type="dcterms:W3CDTF">2026-10-13T16:00:31+03:00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