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فتح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فتح الحداد
</w:t>
      </w:r>
    </w:p>
    <w:p>
      <w:pPr/>
      <w:r>
        <w:rPr/>
        <w:t xml:space="preserve">أحمد بن فتح الحداد مولى فهر، من أهل قرطبة؛ هو: والد أبي إسحاق بن الحداد.</w:t>
      </w:r>
    </w:p>
    <w:p/>
    <w:p>
      <w:pPr/>
      <w:r>
        <w:rPr/>
        <w:t xml:space="preserve">سمع: من محمد بن عمر بن لبابة، وأحمد بن خالد. وكان: لرجلا صالحا، روى عنه ابنه المستخرجة.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2026-10-13T16:00:12+03:00</dcterms:created>
  <dcterms:modified xsi:type="dcterms:W3CDTF">2026-10-13T16:00:12+03:00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