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الملك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الملك بن أيمن
</w:t>
      </w:r>
    </w:p>
    <w:p>
      <w:pPr/>
      <w:r>
        <w:rPr/>
        <w:t xml:space="preserve">أحمد بن محمد بن عبد الملك بن أيمن من أهل قرطبة؛ يكنى: أبا بكر.</w:t>
      </w:r>
    </w:p>
    <w:p/>
    <w:p>
      <w:pPr/>
      <w:r>
        <w:rPr/>
        <w:t xml:space="preserve">سمع: من أبيه، ومن أحمد بن خالد، ومن محمد بن عمر بن لببة، وابن أبي تمام، وقاسم بن اصبغ وجماعة سواهم.</w:t>
      </w:r>
    </w:p>
    <w:p/>
    <w:p>
      <w:pPr/>
      <w:r>
        <w:rPr/>
        <w:t xml:space="preserve">وكان: فقيها، حافظا للرأي، بصيرا بالأحكام مع بصره بالاعراب، وحفظه للغة. وكان: شاعرا متقدما.</w:t>
      </w:r>
    </w:p>
    <w:p/>
    <w:p>
      <w:pPr/>
      <w:r>
        <w:rPr/>
        <w:t xml:space="preserve">وكان: مشاورا في الأحكام. توفي (رحمه الله): يوم الثلاثاء لثلاث بقين من ذي القعدة سنة سبع وأربعين وثلاث مائة. وجدته بخط أخيه عبيد الله. وأخبرني به أبو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2026-10-13T15:45:49+03:00</dcterms:created>
  <dcterms:modified xsi:type="dcterms:W3CDTF">2026-10-13T15:45:49+03:00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