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لبابة
</w:t>
      </w:r>
    </w:p>
    <w:p>
      <w:pPr/>
      <w:r>
        <w:rPr/>
        <w:t xml:space="preserve">أحمد بن لبابة من أهل إستجة؛ يكنى: أبا عمر.</w:t>
      </w:r>
    </w:p>
    <w:p/>
    <w:p>
      <w:pPr/>
      <w:r>
        <w:rPr/>
        <w:t xml:space="preserve">كان رجلا: صالحا متخشعا؛ أثنى عليه إسماعيل؛ وقال لي: توفي: سنة ثمان وثلاثين وثلاثين وثلاث مائة؛ وهو: ابن خمسين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2026-10-13T15:39:36+03:00</dcterms:created>
  <dcterms:modified xsi:type="dcterms:W3CDTF">2026-10-13T15:39:36+03:00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