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أحمد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أحمد الأموي
</w:t>
      </w:r>
    </w:p>
    <w:p>
      <w:pPr/>
      <w:r>
        <w:rPr/>
        <w:t xml:space="preserve">أحمد بن عبد الله بن أحمد الأموي من أهل قرطبة؛ يعرف: باللؤلؤي؛ ويكنى: أبا بكر.</w:t>
      </w:r>
    </w:p>
    <w:p/>
    <w:p>
      <w:pPr/>
      <w:r>
        <w:rPr/>
        <w:t xml:space="preserve">سمع: من أبي صالح أيوب بن سليمان، ومن طاهر بن عبد العزيز، وغيرهما.</w:t>
      </w:r>
    </w:p>
    <w:p/>
    <w:p>
      <w:pPr/>
      <w:r>
        <w:rPr/>
        <w:t xml:space="preserve">وكان: إماما في حفظ الرأي: على مذهب مالك؛ ومقدما في الفتيا: على أصحابه. ولم يزل مشاورا: في الأحكام؛ من أيام القاضي أحمد بن بقي، إلى أن توفي، وقد حدث. توفي (رحمه الله): يوم الأربعاء، لثلاث ليال خلون من جمادى الأولى، سنة ثمان وأربعين وثلاث مائة. وجدته: في بعض الكتب.</w:t>
      </w:r>
    </w:p>
    <w:p/>
    <w:p>
      <w:pPr/>
      <w:r>
        <w:rPr/>
        <w:t xml:space="preserve">وأخبرني أبو مروان المعيطي، وسليمان بن أيوب -: أنه توفي: في هذا العام.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اللؤلؤي
</w:t>
      </w:r>
    </w:p>
    <w:p>
      <w:pPr/>
      <w:r>
        <w:rPr/>
        <w:t xml:space="preserve">أحمد بن عبد الله اللؤلؤي </w:t>
      </w:r>
    </w:p>
    <w:p/>
    <w:p>
      <w:pPr/>
      <w:r>
        <w:rPr/>
        <w:t xml:space="preserve">روى عنه أبي صالح أيوب بن سليمان ومحمد بن عمر بن لبابة مات، سنة ثمان وأربعين وثلاثمائة ذكره أبو محمد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2026-10-13T15:09:06+03:00</dcterms:created>
  <dcterms:modified xsi:type="dcterms:W3CDTF">2026-10-13T15:09:06+03:00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